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6CD" w:rsidRPr="00501E3C" w:rsidRDefault="002406CD" w:rsidP="00E0431C">
      <w:pPr>
        <w:spacing w:line="360" w:lineRule="auto"/>
        <w:jc w:val="both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  <w:r w:rsidRPr="00501E3C">
        <w:rPr>
          <w:rFonts w:hint="cs"/>
          <w:sz w:val="22"/>
          <w:szCs w:val="22"/>
          <w:rtl/>
        </w:rPr>
        <w:tab/>
      </w:r>
    </w:p>
    <w:p w:rsidR="002406CD" w:rsidRPr="00501E3C" w:rsidRDefault="002406CD" w:rsidP="002406CD">
      <w:pPr>
        <w:spacing w:line="360" w:lineRule="auto"/>
        <w:jc w:val="both"/>
        <w:rPr>
          <w:b/>
          <w:bCs/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                                        </w:t>
      </w:r>
      <w:proofErr w:type="spellStart"/>
      <w:r w:rsidRPr="00501E3C">
        <w:rPr>
          <w:rFonts w:hint="cs"/>
          <w:b/>
          <w:bCs/>
          <w:sz w:val="22"/>
          <w:szCs w:val="22"/>
          <w:rtl/>
        </w:rPr>
        <w:t>תוכנית</w:t>
      </w:r>
      <w:proofErr w:type="spellEnd"/>
      <w:r w:rsidRPr="00501E3C">
        <w:rPr>
          <w:rFonts w:hint="cs"/>
          <w:b/>
          <w:bCs/>
          <w:sz w:val="22"/>
          <w:szCs w:val="22"/>
          <w:rtl/>
        </w:rPr>
        <w:t xml:space="preserve"> כנס חוקרים במדעי המידע</w:t>
      </w:r>
      <w:r w:rsidR="00473CAB">
        <w:rPr>
          <w:rFonts w:hint="cs"/>
          <w:b/>
          <w:bCs/>
          <w:sz w:val="22"/>
          <w:szCs w:val="22"/>
          <w:rtl/>
        </w:rPr>
        <w:t xml:space="preserve"> </w:t>
      </w:r>
      <w:r w:rsidR="00473CAB">
        <w:rPr>
          <w:b/>
          <w:bCs/>
          <w:sz w:val="22"/>
          <w:szCs w:val="22"/>
          <w:rtl/>
        </w:rPr>
        <w:t>–</w:t>
      </w:r>
      <w:r w:rsidR="00473CAB">
        <w:rPr>
          <w:rFonts w:hint="cs"/>
          <w:b/>
          <w:bCs/>
          <w:sz w:val="22"/>
          <w:szCs w:val="22"/>
          <w:rtl/>
        </w:rPr>
        <w:t xml:space="preserve"> 10.11.14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>9:00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9:30 </w:t>
      </w:r>
      <w:r w:rsidR="00E0431C"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התכנסות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9:30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 10:00</w:t>
      </w:r>
      <w:r w:rsidR="00E0431C"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ברכות</w:t>
      </w:r>
      <w:r w:rsidRPr="00501E3C">
        <w:rPr>
          <w:rFonts w:hint="cs"/>
          <w:sz w:val="22"/>
          <w:szCs w:val="22"/>
          <w:rtl/>
        </w:rPr>
        <w:t>: ד</w:t>
      </w:r>
      <w:r w:rsidR="009F1EBC" w:rsidRPr="00501E3C">
        <w:rPr>
          <w:rFonts w:hint="cs"/>
          <w:sz w:val="22"/>
          <w:szCs w:val="22"/>
          <w:rtl/>
        </w:rPr>
        <w:t>י</w:t>
      </w:r>
      <w:r w:rsidRPr="00501E3C">
        <w:rPr>
          <w:rFonts w:hint="cs"/>
          <w:sz w:val="22"/>
          <w:szCs w:val="22"/>
          <w:rtl/>
        </w:rPr>
        <w:t xml:space="preserve">קאן הפקולטה למדעי הרוח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פרופ' שפרה </w:t>
      </w:r>
      <w:proofErr w:type="spellStart"/>
      <w:r w:rsidRPr="00501E3C">
        <w:rPr>
          <w:rFonts w:hint="cs"/>
          <w:sz w:val="22"/>
          <w:szCs w:val="22"/>
          <w:rtl/>
        </w:rPr>
        <w:t>ברוכסון</w:t>
      </w:r>
      <w:proofErr w:type="spellEnd"/>
      <w:r w:rsidRPr="00501E3C">
        <w:rPr>
          <w:rFonts w:hint="cs"/>
          <w:sz w:val="22"/>
          <w:szCs w:val="22"/>
          <w:rtl/>
        </w:rPr>
        <w:t>-ארביב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          </w:t>
      </w:r>
      <w:r w:rsidR="00E0431C" w:rsidRPr="00501E3C">
        <w:rPr>
          <w:rFonts w:hint="cs"/>
          <w:sz w:val="22"/>
          <w:szCs w:val="22"/>
          <w:rtl/>
        </w:rPr>
        <w:t xml:space="preserve"> </w:t>
      </w:r>
      <w:r w:rsidRPr="00F7642C">
        <w:rPr>
          <w:rFonts w:hint="cs"/>
          <w:b/>
          <w:bCs/>
          <w:sz w:val="22"/>
          <w:szCs w:val="22"/>
          <w:rtl/>
        </w:rPr>
        <w:t>ברכות</w:t>
      </w:r>
      <w:r w:rsidRPr="00501E3C">
        <w:rPr>
          <w:rFonts w:hint="cs"/>
          <w:sz w:val="22"/>
          <w:szCs w:val="22"/>
          <w:rtl/>
        </w:rPr>
        <w:t>: ראש המחלקה ללימודי מידע - ד"ר נועה אהרוני</w:t>
      </w:r>
    </w:p>
    <w:p w:rsidR="002406CD" w:rsidRPr="00501E3C" w:rsidRDefault="002406CD" w:rsidP="00E0431C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10:30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11:30 </w:t>
      </w:r>
      <w:r w:rsidR="001A27C4" w:rsidRPr="00501E3C">
        <w:rPr>
          <w:rFonts w:hint="cs"/>
          <w:sz w:val="22"/>
          <w:szCs w:val="22"/>
          <w:rtl/>
        </w:rPr>
        <w:t xml:space="preserve">   </w:t>
      </w:r>
      <w:r w:rsidRPr="00501E3C">
        <w:rPr>
          <w:rFonts w:hint="eastAsia"/>
          <w:b/>
          <w:bCs/>
          <w:sz w:val="22"/>
          <w:szCs w:val="22"/>
          <w:rtl/>
        </w:rPr>
        <w:t>הומניזם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ופוליטיקה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בשרות</w:t>
      </w:r>
      <w:r w:rsidRPr="00501E3C">
        <w:rPr>
          <w:b/>
          <w:bCs/>
          <w:sz w:val="22"/>
          <w:szCs w:val="22"/>
          <w:rtl/>
        </w:rPr>
        <w:t xml:space="preserve">  </w:t>
      </w:r>
      <w:r w:rsidRPr="00501E3C">
        <w:rPr>
          <w:rFonts w:hint="eastAsia"/>
          <w:b/>
          <w:bCs/>
          <w:sz w:val="22"/>
          <w:szCs w:val="22"/>
          <w:rtl/>
        </w:rPr>
        <w:t>החברה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הדיגיטלית</w:t>
      </w:r>
      <w:r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יו"ר: פרופסור בר</w:t>
      </w:r>
      <w:r w:rsidR="00E0431C" w:rsidRPr="00501E3C">
        <w:rPr>
          <w:sz w:val="22"/>
          <w:szCs w:val="22"/>
        </w:rPr>
        <w:t xml:space="preserve"> </w:t>
      </w:r>
      <w:r w:rsidRPr="00501E3C">
        <w:rPr>
          <w:rFonts w:hint="cs"/>
          <w:sz w:val="22"/>
          <w:szCs w:val="22"/>
          <w:rtl/>
        </w:rPr>
        <w:t>אילן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מדעי הרוח הדיגיטליים וחקר הספר העברי - ד"ר גילה </w:t>
      </w:r>
      <w:proofErr w:type="spellStart"/>
      <w:r w:rsidRPr="00501E3C">
        <w:rPr>
          <w:rFonts w:hint="cs"/>
          <w:sz w:val="22"/>
          <w:szCs w:val="22"/>
          <w:rtl/>
        </w:rPr>
        <w:t>פריבור</w:t>
      </w:r>
      <w:proofErr w:type="spellEnd"/>
      <w:r w:rsidRPr="00501E3C">
        <w:rPr>
          <w:rFonts w:hint="cs"/>
          <w:sz w:val="22"/>
          <w:szCs w:val="22"/>
          <w:rtl/>
        </w:rPr>
        <w:t xml:space="preserve"> (אוניברסיטת בר-אילן)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</w:t>
      </w:r>
      <w:proofErr w:type="spellStart"/>
      <w:r w:rsidRPr="00501E3C">
        <w:rPr>
          <w:rFonts w:hint="cs"/>
          <w:sz w:val="22"/>
          <w:szCs w:val="22"/>
          <w:rtl/>
        </w:rPr>
        <w:t>אינפואתיקה</w:t>
      </w:r>
      <w:proofErr w:type="spellEnd"/>
      <w:r w:rsidRPr="00501E3C">
        <w:rPr>
          <w:rFonts w:hint="cs"/>
          <w:sz w:val="22"/>
          <w:szCs w:val="22"/>
          <w:rtl/>
        </w:rPr>
        <w:t xml:space="preserve">: היסטוריה, התפתחות ורלוונטיות לעולם המידע - פרופ' שפרה </w:t>
      </w:r>
      <w:proofErr w:type="spellStart"/>
      <w:r w:rsidRPr="00501E3C">
        <w:rPr>
          <w:rFonts w:hint="cs"/>
          <w:sz w:val="22"/>
          <w:szCs w:val="22"/>
          <w:rtl/>
        </w:rPr>
        <w:t>ברוכסון</w:t>
      </w:r>
      <w:proofErr w:type="spellEnd"/>
      <w:r w:rsidRPr="00501E3C">
        <w:rPr>
          <w:rFonts w:hint="cs"/>
          <w:sz w:val="22"/>
          <w:szCs w:val="22"/>
          <w:rtl/>
        </w:rPr>
        <w:t xml:space="preserve">-ארביב 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(אוניברסיטת בר-אילן)</w:t>
      </w:r>
    </w:p>
    <w:p w:rsidR="002406CD" w:rsidRPr="00501E3C" w:rsidRDefault="002406CD" w:rsidP="00E0431C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הערכת חומר ארכיוני באתר האינטרנט של   משרד החוץ של מדינת ישראל -</w:t>
      </w:r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cs"/>
          <w:sz w:val="22"/>
          <w:szCs w:val="22"/>
          <w:rtl/>
        </w:rPr>
        <w:t xml:space="preserve">ד"ר </w:t>
      </w:r>
      <w:proofErr w:type="spellStart"/>
      <w:r w:rsidRPr="00501E3C">
        <w:rPr>
          <w:rFonts w:hint="cs"/>
          <w:sz w:val="22"/>
          <w:szCs w:val="22"/>
          <w:rtl/>
        </w:rPr>
        <w:t>סילויה</w:t>
      </w:r>
      <w:proofErr w:type="spellEnd"/>
      <w:r w:rsidRPr="00501E3C">
        <w:rPr>
          <w:rFonts w:hint="cs"/>
          <w:sz w:val="22"/>
          <w:szCs w:val="22"/>
          <w:rtl/>
        </w:rPr>
        <w:t xml:space="preserve"> </w:t>
      </w:r>
    </w:p>
    <w:p w:rsidR="002406CD" w:rsidRPr="00501E3C" w:rsidRDefault="002406CD" w:rsidP="002406CD">
      <w:pPr>
        <w:spacing w:line="360" w:lineRule="auto"/>
        <w:rPr>
          <w:b/>
          <w:bCs/>
          <w:sz w:val="22"/>
          <w:szCs w:val="22"/>
          <w:u w:val="single"/>
          <w:rtl/>
        </w:rPr>
      </w:pPr>
      <w:r w:rsidRPr="00501E3C">
        <w:rPr>
          <w:rFonts w:hint="cs"/>
          <w:sz w:val="22"/>
          <w:szCs w:val="22"/>
          <w:rtl/>
        </w:rPr>
        <w:t xml:space="preserve">           </w:t>
      </w:r>
      <w:proofErr w:type="spellStart"/>
      <w:r w:rsidRPr="00501E3C">
        <w:rPr>
          <w:rFonts w:hint="cs"/>
          <w:sz w:val="22"/>
          <w:szCs w:val="22"/>
          <w:rtl/>
        </w:rPr>
        <w:t>שנקולבסקי</w:t>
      </w:r>
      <w:proofErr w:type="spellEnd"/>
      <w:r w:rsidRPr="00501E3C">
        <w:rPr>
          <w:rFonts w:hint="cs"/>
          <w:sz w:val="22"/>
          <w:szCs w:val="22"/>
          <w:rtl/>
        </w:rPr>
        <w:t xml:space="preserve"> וד"ר אסף </w:t>
      </w:r>
      <w:proofErr w:type="spellStart"/>
      <w:r w:rsidRPr="00501E3C">
        <w:rPr>
          <w:rFonts w:hint="cs"/>
          <w:sz w:val="22"/>
          <w:szCs w:val="22"/>
          <w:rtl/>
        </w:rPr>
        <w:t>טרקטינסקי</w:t>
      </w:r>
      <w:proofErr w:type="spellEnd"/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cs"/>
          <w:sz w:val="22"/>
          <w:szCs w:val="22"/>
          <w:rtl/>
        </w:rPr>
        <w:t>(אוניברסיטת בר-אילן)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11:30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12:00</w:t>
      </w:r>
      <w:r w:rsidR="001A27C4"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rFonts w:hint="cs"/>
          <w:sz w:val="22"/>
          <w:szCs w:val="22"/>
          <w:rtl/>
        </w:rPr>
        <w:t xml:space="preserve"> </w:t>
      </w:r>
      <w:r w:rsidR="00E0431C"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הפסקת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קפה</w:t>
      </w:r>
    </w:p>
    <w:p w:rsidR="002406CD" w:rsidRPr="00501E3C" w:rsidRDefault="002406CD" w:rsidP="002406CD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12:00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12:40 </w:t>
      </w:r>
      <w:r w:rsidR="001A27C4" w:rsidRPr="00501E3C">
        <w:rPr>
          <w:rFonts w:hint="cs"/>
          <w:sz w:val="22"/>
          <w:szCs w:val="22"/>
          <w:rtl/>
        </w:rPr>
        <w:t xml:space="preserve">   </w:t>
      </w:r>
      <w:r w:rsidRPr="00501E3C">
        <w:rPr>
          <w:rFonts w:hint="eastAsia"/>
          <w:b/>
          <w:bCs/>
          <w:sz w:val="22"/>
          <w:szCs w:val="22"/>
          <w:rtl/>
        </w:rPr>
        <w:t>רשתות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חברתיות</w:t>
      </w:r>
      <w:r w:rsidRPr="00501E3C">
        <w:rPr>
          <w:b/>
          <w:bCs/>
          <w:sz w:val="22"/>
          <w:szCs w:val="22"/>
          <w:rtl/>
        </w:rPr>
        <w:t xml:space="preserve">: </w:t>
      </w:r>
      <w:r w:rsidRPr="00501E3C">
        <w:rPr>
          <w:rFonts w:hint="eastAsia"/>
          <w:b/>
          <w:bCs/>
          <w:sz w:val="22"/>
          <w:szCs w:val="22"/>
          <w:rtl/>
        </w:rPr>
        <w:t>חינוך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ומקצוע</w:t>
      </w:r>
      <w:r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יו"ר: פרופ' שוהם</w:t>
      </w:r>
    </w:p>
    <w:p w:rsidR="00D47F5F" w:rsidRDefault="002406CD" w:rsidP="00122C36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האם הזירה הכיתתית  עוברת </w:t>
      </w:r>
      <w:proofErr w:type="spellStart"/>
      <w:r w:rsidRPr="00501E3C">
        <w:rPr>
          <w:rFonts w:hint="cs"/>
          <w:sz w:val="22"/>
          <w:szCs w:val="22"/>
          <w:rtl/>
        </w:rPr>
        <w:t>לווטסאפ</w:t>
      </w:r>
      <w:proofErr w:type="spellEnd"/>
      <w:r w:rsidRPr="00501E3C">
        <w:rPr>
          <w:rFonts w:hint="cs"/>
          <w:sz w:val="22"/>
          <w:szCs w:val="22"/>
          <w:rtl/>
        </w:rPr>
        <w:t>?  - ד"ר מור</w:t>
      </w:r>
      <w:r w:rsidR="00122C36" w:rsidRPr="00501E3C">
        <w:rPr>
          <w:rFonts w:hint="cs"/>
          <w:sz w:val="22"/>
          <w:szCs w:val="22"/>
          <w:rtl/>
        </w:rPr>
        <w:t xml:space="preserve">  דשן  וד"ר דן בוכניק (אוניברסיטת בר-אילן)    </w:t>
      </w:r>
    </w:p>
    <w:p w:rsidR="00117DE7" w:rsidRDefault="00D47F5F" w:rsidP="00117DE7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    דפוסים וגורמים לחשיפת מידע מקצועי ברשתות חברתיות ובחינת האפקטיביות שלהן בחיפוש עבודה בישראל </w:t>
      </w:r>
      <w:r>
        <w:rPr>
          <w:sz w:val="22"/>
          <w:szCs w:val="22"/>
          <w:rtl/>
        </w:rPr>
        <w:t>–</w:t>
      </w:r>
      <w:r>
        <w:rPr>
          <w:rFonts w:hint="cs"/>
          <w:sz w:val="22"/>
          <w:szCs w:val="22"/>
          <w:rtl/>
        </w:rPr>
        <w:t xml:space="preserve">      </w:t>
      </w:r>
    </w:p>
    <w:p w:rsidR="00D47F5F" w:rsidRPr="00501E3C" w:rsidRDefault="00117DE7" w:rsidP="00117DE7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   </w:t>
      </w:r>
      <w:r w:rsidR="00D47F5F">
        <w:rPr>
          <w:rFonts w:hint="cs"/>
          <w:sz w:val="22"/>
          <w:szCs w:val="22"/>
          <w:rtl/>
        </w:rPr>
        <w:t xml:space="preserve">ד"ר </w:t>
      </w:r>
      <w:r w:rsidR="00D47F5F" w:rsidRPr="00501E3C">
        <w:rPr>
          <w:rFonts w:hint="cs"/>
          <w:sz w:val="22"/>
          <w:szCs w:val="22"/>
          <w:rtl/>
        </w:rPr>
        <w:t xml:space="preserve">מעין </w:t>
      </w:r>
      <w:r>
        <w:rPr>
          <w:rFonts w:hint="cs"/>
          <w:sz w:val="22"/>
          <w:szCs w:val="22"/>
          <w:rtl/>
        </w:rPr>
        <w:t xml:space="preserve">   </w:t>
      </w:r>
      <w:proofErr w:type="spellStart"/>
      <w:r w:rsidR="00D47F5F" w:rsidRPr="00501E3C">
        <w:rPr>
          <w:rFonts w:hint="cs"/>
          <w:sz w:val="22"/>
          <w:szCs w:val="22"/>
          <w:rtl/>
        </w:rPr>
        <w:t>זי'טומרסקי</w:t>
      </w:r>
      <w:proofErr w:type="spellEnd"/>
      <w:r w:rsidR="00D47F5F" w:rsidRPr="00501E3C">
        <w:rPr>
          <w:rFonts w:hint="cs"/>
          <w:sz w:val="22"/>
          <w:szCs w:val="22"/>
          <w:rtl/>
        </w:rPr>
        <w:t xml:space="preserve"> </w:t>
      </w:r>
      <w:r w:rsidR="00D47F5F" w:rsidRPr="00501E3C">
        <w:rPr>
          <w:sz w:val="22"/>
          <w:szCs w:val="22"/>
          <w:rtl/>
        </w:rPr>
        <w:t xml:space="preserve">ויאיר </w:t>
      </w:r>
      <w:proofErr w:type="spellStart"/>
      <w:r w:rsidR="00D47F5F" w:rsidRPr="00501E3C">
        <w:rPr>
          <w:sz w:val="22"/>
          <w:szCs w:val="22"/>
          <w:rtl/>
        </w:rPr>
        <w:t>בראטספיז</w:t>
      </w:r>
      <w:proofErr w:type="spellEnd"/>
      <w:r w:rsidR="00D47F5F" w:rsidRPr="00501E3C">
        <w:rPr>
          <w:rFonts w:hint="cs"/>
          <w:sz w:val="22"/>
          <w:szCs w:val="22"/>
          <w:rtl/>
        </w:rPr>
        <w:t xml:space="preserve"> (אוניברסיטת בר-אילן)      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>12:40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13:20    </w:t>
      </w:r>
      <w:r w:rsidRPr="00501E3C">
        <w:rPr>
          <w:rFonts w:hint="eastAsia"/>
          <w:b/>
          <w:bCs/>
          <w:sz w:val="22"/>
          <w:szCs w:val="22"/>
          <w:rtl/>
        </w:rPr>
        <w:t>פורומים</w:t>
      </w:r>
      <w:r w:rsidRPr="00501E3C">
        <w:rPr>
          <w:b/>
          <w:bCs/>
          <w:sz w:val="22"/>
          <w:szCs w:val="22"/>
          <w:rtl/>
        </w:rPr>
        <w:t xml:space="preserve"> ורשתות חברתיות – רפואה</w:t>
      </w:r>
      <w:r w:rsidRPr="00501E3C">
        <w:rPr>
          <w:rFonts w:hint="cs"/>
          <w:sz w:val="22"/>
          <w:szCs w:val="22"/>
          <w:rtl/>
        </w:rPr>
        <w:t xml:space="preserve"> - יו"ר ד"ר פרבר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מודלים </w:t>
      </w:r>
      <w:proofErr w:type="spellStart"/>
      <w:r w:rsidRPr="00501E3C">
        <w:rPr>
          <w:rFonts w:hint="cs"/>
          <w:sz w:val="22"/>
          <w:szCs w:val="22"/>
          <w:rtl/>
        </w:rPr>
        <w:t>מידעיים</w:t>
      </w:r>
      <w:proofErr w:type="spellEnd"/>
      <w:r w:rsidRPr="00501E3C">
        <w:rPr>
          <w:rFonts w:hint="cs"/>
          <w:sz w:val="22"/>
          <w:szCs w:val="22"/>
          <w:rtl/>
        </w:rPr>
        <w:t xml:space="preserve">-רגשיים להסבר תהליכים המאפיינים   את הקהילות הרפואיות המקוונות -                   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ד"ר רות </w:t>
      </w:r>
      <w:proofErr w:type="spellStart"/>
      <w:r w:rsidRPr="00501E3C">
        <w:rPr>
          <w:rFonts w:hint="cs"/>
          <w:sz w:val="22"/>
          <w:szCs w:val="22"/>
          <w:rtl/>
        </w:rPr>
        <w:t>הנדזל</w:t>
      </w:r>
      <w:proofErr w:type="spellEnd"/>
      <w:r w:rsidRPr="00501E3C">
        <w:rPr>
          <w:rFonts w:hint="cs"/>
          <w:sz w:val="22"/>
          <w:szCs w:val="22"/>
          <w:rtl/>
        </w:rPr>
        <w:t xml:space="preserve">  ונגה </w:t>
      </w:r>
      <w:proofErr w:type="spellStart"/>
      <w:r w:rsidRPr="00501E3C">
        <w:rPr>
          <w:rFonts w:hint="cs"/>
          <w:sz w:val="22"/>
          <w:szCs w:val="22"/>
          <w:rtl/>
        </w:rPr>
        <w:t>פרנקו</w:t>
      </w:r>
      <w:proofErr w:type="spellEnd"/>
      <w:r w:rsidRPr="00501E3C">
        <w:rPr>
          <w:rFonts w:hint="cs"/>
          <w:sz w:val="22"/>
          <w:szCs w:val="22"/>
          <w:rtl/>
        </w:rPr>
        <w:t xml:space="preserve">  (אוניברסיטת חיפה)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b/>
          <w:bCs/>
          <w:sz w:val="22"/>
          <w:szCs w:val="22"/>
          <w:rtl/>
        </w:rPr>
        <w:t xml:space="preserve">            </w:t>
      </w:r>
      <w:r w:rsidRPr="00501E3C">
        <w:rPr>
          <w:rFonts w:hint="cs"/>
          <w:sz w:val="22"/>
          <w:szCs w:val="22"/>
          <w:rtl/>
        </w:rPr>
        <w:t xml:space="preserve">האם זה </w:t>
      </w:r>
      <w:r w:rsidRPr="00501E3C">
        <w:rPr>
          <w:sz w:val="22"/>
          <w:szCs w:val="22"/>
        </w:rPr>
        <w:t>OCD</w:t>
      </w:r>
      <w:r w:rsidRPr="00501E3C">
        <w:rPr>
          <w:rFonts w:hint="cs"/>
          <w:sz w:val="22"/>
          <w:szCs w:val="22"/>
          <w:rtl/>
        </w:rPr>
        <w:t xml:space="preserve">?: מחקר גישוש על מצבים של עוני במידע בקבוצות דיון העוסקות בהתנהגויות ומחשבות כפייתיות 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וטורדניות - ד"ר ג'ני ברונשטיין</w:t>
      </w:r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cs"/>
          <w:sz w:val="22"/>
          <w:szCs w:val="22"/>
          <w:rtl/>
        </w:rPr>
        <w:t>(אוניברסיטת בר-אילן)</w:t>
      </w:r>
    </w:p>
    <w:p w:rsidR="00D47F5F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13:30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14:30 </w:t>
      </w:r>
      <w:r w:rsidRPr="00501E3C">
        <w:rPr>
          <w:rFonts w:hint="eastAsia"/>
          <w:b/>
          <w:bCs/>
          <w:sz w:val="22"/>
          <w:szCs w:val="22"/>
          <w:rtl/>
        </w:rPr>
        <w:t>הפסקת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צהרים</w:t>
      </w:r>
      <w:r w:rsidRPr="00501E3C">
        <w:rPr>
          <w:rFonts w:hint="cs"/>
          <w:sz w:val="22"/>
          <w:szCs w:val="22"/>
          <w:rtl/>
        </w:rPr>
        <w:t xml:space="preserve">           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>14:30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>15:10</w:t>
      </w:r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ספריה</w:t>
      </w:r>
      <w:r w:rsidRPr="00501E3C">
        <w:rPr>
          <w:b/>
          <w:bCs/>
          <w:sz w:val="22"/>
          <w:szCs w:val="22"/>
          <w:rtl/>
        </w:rPr>
        <w:t xml:space="preserve">  אקדמית – חידושים בתקשורת וייעץ אקדמי</w:t>
      </w:r>
      <w:r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יו"ר ד"ר נועה אהרוני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  </w:t>
      </w:r>
      <w:r w:rsidRPr="00501E3C">
        <w:rPr>
          <w:sz w:val="22"/>
          <w:szCs w:val="22"/>
          <w:rtl/>
        </w:rPr>
        <w:t>תקשורת מחקרית והספר</w:t>
      </w:r>
      <w:r w:rsidRPr="00501E3C">
        <w:rPr>
          <w:rFonts w:hint="cs"/>
          <w:sz w:val="22"/>
          <w:szCs w:val="22"/>
          <w:rtl/>
        </w:rPr>
        <w:t>י</w:t>
      </w:r>
      <w:r w:rsidRPr="00501E3C">
        <w:rPr>
          <w:sz w:val="22"/>
          <w:szCs w:val="22"/>
          <w:rtl/>
        </w:rPr>
        <w:t xml:space="preserve">יה </w:t>
      </w:r>
      <w:r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sz w:val="22"/>
          <w:szCs w:val="22"/>
          <w:rtl/>
        </w:rPr>
        <w:t xml:space="preserve">האקדמית  </w:t>
      </w:r>
      <w:r w:rsidRPr="00501E3C">
        <w:rPr>
          <w:rFonts w:hint="cs"/>
          <w:sz w:val="22"/>
          <w:szCs w:val="22"/>
          <w:rtl/>
        </w:rPr>
        <w:t xml:space="preserve"> -   </w:t>
      </w:r>
      <w:r w:rsidRPr="00501E3C">
        <w:rPr>
          <w:sz w:val="22"/>
          <w:szCs w:val="22"/>
          <w:rtl/>
        </w:rPr>
        <w:t xml:space="preserve">ד"ר ליאת קליין גבאי  </w:t>
      </w:r>
      <w:r w:rsidRPr="00501E3C">
        <w:rPr>
          <w:rFonts w:hint="cs"/>
          <w:sz w:val="22"/>
          <w:szCs w:val="22"/>
          <w:rtl/>
        </w:rPr>
        <w:t>ו</w:t>
      </w:r>
      <w:r w:rsidRPr="00501E3C">
        <w:rPr>
          <w:sz w:val="22"/>
          <w:szCs w:val="22"/>
          <w:rtl/>
        </w:rPr>
        <w:t xml:space="preserve">פרופ'  סנונית שהם </w:t>
      </w:r>
      <w:r w:rsidRPr="00501E3C">
        <w:rPr>
          <w:rFonts w:hint="cs"/>
          <w:sz w:val="22"/>
          <w:szCs w:val="22"/>
          <w:rtl/>
        </w:rPr>
        <w:t xml:space="preserve"> </w:t>
      </w:r>
    </w:p>
    <w:p w:rsidR="00D47F5F" w:rsidRPr="00501E3C" w:rsidRDefault="00D47F5F" w:rsidP="00D47F5F">
      <w:pPr>
        <w:spacing w:line="360" w:lineRule="auto"/>
        <w:rPr>
          <w:b/>
          <w:bCs/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 (אוניברסיטת בר-אילן)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sz w:val="22"/>
          <w:szCs w:val="22"/>
          <w:rtl/>
        </w:rPr>
        <w:t xml:space="preserve">     </w:t>
      </w:r>
      <w:r w:rsidRPr="00501E3C">
        <w:rPr>
          <w:rFonts w:ascii="Arial" w:hAnsi="Arial" w:cs="Arial" w:hint="cs"/>
          <w:color w:val="333333"/>
          <w:sz w:val="22"/>
          <w:szCs w:val="22"/>
          <w:rtl/>
        </w:rPr>
        <w:t xml:space="preserve">      </w:t>
      </w:r>
      <w:r w:rsidRPr="00501E3C">
        <w:rPr>
          <w:rFonts w:ascii="Arial" w:hAnsi="Arial"/>
          <w:color w:val="333333"/>
          <w:sz w:val="22"/>
          <w:szCs w:val="22"/>
          <w:rtl/>
        </w:rPr>
        <w:t>שימוש בשרותי יעץ וירטואלי בספרייה אקדמית, חקר מקרה</w:t>
      </w:r>
      <w:r w:rsidRPr="00501E3C">
        <w:rPr>
          <w:rFonts w:hint="cs"/>
          <w:sz w:val="22"/>
          <w:szCs w:val="22"/>
          <w:rtl/>
        </w:rPr>
        <w:t xml:space="preserve"> -   ריקי גרינברג (אוניברסיטת 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  חיפה ואוניברסיטת בר-אילן) ופרופ' יהודית בר אילן (אוניברסיטת בר-אילן</w:t>
      </w:r>
      <w:r>
        <w:rPr>
          <w:rFonts w:hint="cs"/>
          <w:sz w:val="22"/>
          <w:szCs w:val="22"/>
          <w:rtl/>
        </w:rPr>
        <w:t>)</w:t>
      </w:r>
    </w:p>
    <w:p w:rsidR="00D47F5F" w:rsidRPr="00501E3C" w:rsidRDefault="00D47F5F" w:rsidP="00D47F5F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>15:10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>15:50</w:t>
      </w:r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מסחר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אלקטרוני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ומודיעין</w:t>
      </w:r>
      <w:r w:rsidRPr="00501E3C">
        <w:rPr>
          <w:b/>
          <w:bCs/>
          <w:sz w:val="22"/>
          <w:szCs w:val="22"/>
          <w:rtl/>
        </w:rPr>
        <w:t xml:space="preserve"> </w:t>
      </w:r>
      <w:r w:rsidRPr="00501E3C">
        <w:rPr>
          <w:rFonts w:hint="eastAsia"/>
          <w:b/>
          <w:bCs/>
          <w:sz w:val="22"/>
          <w:szCs w:val="22"/>
          <w:rtl/>
        </w:rPr>
        <w:t>עסקי</w:t>
      </w:r>
      <w:r w:rsidRPr="00501E3C">
        <w:rPr>
          <w:rFonts w:hint="cs"/>
          <w:sz w:val="22"/>
          <w:szCs w:val="22"/>
          <w:rtl/>
        </w:rPr>
        <w:t xml:space="preserve"> </w:t>
      </w:r>
      <w:r w:rsidRPr="00501E3C">
        <w:rPr>
          <w:sz w:val="22"/>
          <w:szCs w:val="22"/>
          <w:rtl/>
        </w:rPr>
        <w:t>–</w:t>
      </w:r>
      <w:r w:rsidRPr="00501E3C">
        <w:rPr>
          <w:rFonts w:hint="cs"/>
          <w:sz w:val="22"/>
          <w:szCs w:val="22"/>
          <w:rtl/>
        </w:rPr>
        <w:t xml:space="preserve"> יו"ר ד"ר ברגמן</w:t>
      </w:r>
    </w:p>
    <w:p w:rsidR="00D47F5F" w:rsidRPr="00501E3C" w:rsidRDefault="00D47F5F" w:rsidP="00D47F5F">
      <w:pPr>
        <w:spacing w:line="360" w:lineRule="auto"/>
        <w:rPr>
          <w:b/>
          <w:bCs/>
          <w:sz w:val="22"/>
          <w:szCs w:val="22"/>
          <w:u w:val="single"/>
          <w:rtl/>
        </w:rPr>
      </w:pPr>
      <w:r w:rsidRPr="00501E3C">
        <w:rPr>
          <w:rFonts w:hint="cs"/>
          <w:sz w:val="22"/>
          <w:szCs w:val="22"/>
          <w:rtl/>
        </w:rPr>
        <w:t xml:space="preserve">           </w:t>
      </w:r>
      <w:r w:rsidRPr="00501E3C">
        <w:rPr>
          <w:sz w:val="22"/>
          <w:szCs w:val="22"/>
          <w:rtl/>
        </w:rPr>
        <w:t xml:space="preserve">ניתוח השוואתי של </w:t>
      </w:r>
      <w:r w:rsidRPr="00501E3C">
        <w:rPr>
          <w:rFonts w:hint="cs"/>
          <w:sz w:val="22"/>
          <w:szCs w:val="22"/>
          <w:rtl/>
        </w:rPr>
        <w:t>כישלונו</w:t>
      </w:r>
      <w:r w:rsidRPr="00501E3C">
        <w:rPr>
          <w:rFonts w:hint="eastAsia"/>
          <w:sz w:val="22"/>
          <w:szCs w:val="22"/>
          <w:rtl/>
        </w:rPr>
        <w:t>ת</w:t>
      </w:r>
      <w:r w:rsidRPr="00501E3C">
        <w:rPr>
          <w:sz w:val="22"/>
          <w:szCs w:val="22"/>
          <w:rtl/>
        </w:rPr>
        <w:t xml:space="preserve"> מודיעיניים בתחום הלאומי ובתחום העסקי</w:t>
      </w:r>
      <w:r w:rsidRPr="00501E3C">
        <w:rPr>
          <w:rFonts w:hint="cs"/>
          <w:b/>
          <w:bCs/>
          <w:sz w:val="22"/>
          <w:szCs w:val="22"/>
          <w:rtl/>
        </w:rPr>
        <w:t xml:space="preserve"> -</w:t>
      </w:r>
      <w:r w:rsidRPr="00501E3C">
        <w:rPr>
          <w:rFonts w:hint="cs"/>
          <w:sz w:val="22"/>
          <w:szCs w:val="22"/>
          <w:rtl/>
        </w:rPr>
        <w:t xml:space="preserve"> אבנר ברנע (אוניברסיטת חיפה)</w:t>
      </w:r>
    </w:p>
    <w:p w:rsidR="00D47F5F" w:rsidRPr="00501E3C" w:rsidRDefault="00D47F5F" w:rsidP="00D47F5F">
      <w:pPr>
        <w:spacing w:line="360" w:lineRule="auto"/>
        <w:rPr>
          <w:b/>
          <w:bCs/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      </w:t>
      </w:r>
      <w:r w:rsidRPr="00501E3C">
        <w:rPr>
          <w:sz w:val="22"/>
          <w:szCs w:val="22"/>
          <w:rtl/>
        </w:rPr>
        <w:t>עמדות הצרכן הישראלי כלפי קנייה ברשת האינטרנט</w:t>
      </w:r>
      <w:r w:rsidRPr="00501E3C">
        <w:rPr>
          <w:rFonts w:hint="cs"/>
          <w:b/>
          <w:bCs/>
          <w:sz w:val="22"/>
          <w:szCs w:val="22"/>
          <w:rtl/>
        </w:rPr>
        <w:t xml:space="preserve"> -</w:t>
      </w:r>
      <w:r w:rsidRPr="00501E3C">
        <w:rPr>
          <w:rFonts w:hint="cs"/>
          <w:sz w:val="22"/>
          <w:szCs w:val="22"/>
          <w:rtl/>
        </w:rPr>
        <w:t xml:space="preserve">    יפעת קידר וד"ר נועה אהרוני</w:t>
      </w:r>
    </w:p>
    <w:p w:rsidR="00D47F5F" w:rsidRPr="00501E3C" w:rsidRDefault="00D47F5F" w:rsidP="00D47F5F">
      <w:pPr>
        <w:spacing w:line="360" w:lineRule="auto"/>
        <w:rPr>
          <w:b/>
          <w:bCs/>
          <w:sz w:val="22"/>
          <w:szCs w:val="22"/>
          <w:rtl/>
        </w:rPr>
      </w:pPr>
      <w:r w:rsidRPr="00501E3C">
        <w:rPr>
          <w:rFonts w:hint="cs"/>
          <w:b/>
          <w:bCs/>
          <w:sz w:val="22"/>
          <w:szCs w:val="22"/>
          <w:rtl/>
        </w:rPr>
        <w:t xml:space="preserve">     </w:t>
      </w:r>
      <w:r>
        <w:rPr>
          <w:rFonts w:hint="cs"/>
          <w:b/>
          <w:bCs/>
          <w:sz w:val="22"/>
          <w:szCs w:val="22"/>
          <w:rtl/>
        </w:rPr>
        <w:t xml:space="preserve">  </w:t>
      </w:r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cs"/>
          <w:b/>
          <w:bCs/>
          <w:sz w:val="22"/>
          <w:szCs w:val="22"/>
          <w:rtl/>
        </w:rPr>
        <w:t xml:space="preserve"> </w:t>
      </w:r>
      <w:r w:rsidRPr="00501E3C">
        <w:rPr>
          <w:rFonts w:hint="cs"/>
          <w:sz w:val="22"/>
          <w:szCs w:val="22"/>
          <w:rtl/>
        </w:rPr>
        <w:t xml:space="preserve"> (אוניברסיטת בר-אילן)</w:t>
      </w:r>
    </w:p>
    <w:p w:rsidR="00796954" w:rsidRPr="00501E3C" w:rsidRDefault="00796954" w:rsidP="00796954">
      <w:pPr>
        <w:spacing w:line="360" w:lineRule="auto"/>
        <w:rPr>
          <w:sz w:val="22"/>
          <w:szCs w:val="22"/>
          <w:rtl/>
        </w:rPr>
      </w:pPr>
    </w:p>
    <w:p w:rsidR="00501E3C" w:rsidRPr="00501E3C" w:rsidRDefault="00501E3C" w:rsidP="00D238E8">
      <w:pPr>
        <w:spacing w:line="360" w:lineRule="auto"/>
        <w:rPr>
          <w:b/>
          <w:bCs/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</w:t>
      </w:r>
      <w:r w:rsidR="00532713">
        <w:rPr>
          <w:rFonts w:hint="cs"/>
          <w:b/>
          <w:bCs/>
          <w:sz w:val="22"/>
          <w:szCs w:val="22"/>
          <w:rtl/>
        </w:rPr>
        <w:t xml:space="preserve">הכנס יתקיים באולם </w:t>
      </w:r>
      <w:proofErr w:type="spellStart"/>
      <w:r w:rsidR="00532713">
        <w:rPr>
          <w:rFonts w:hint="cs"/>
          <w:b/>
          <w:bCs/>
          <w:sz w:val="22"/>
          <w:szCs w:val="22"/>
          <w:rtl/>
        </w:rPr>
        <w:t>בק</w:t>
      </w:r>
      <w:proofErr w:type="spellEnd"/>
      <w:r w:rsidR="0054650F">
        <w:rPr>
          <w:rFonts w:hint="cs"/>
          <w:b/>
          <w:bCs/>
          <w:sz w:val="22"/>
          <w:szCs w:val="22"/>
          <w:rtl/>
        </w:rPr>
        <w:t>, אזור יהדות 410</w:t>
      </w:r>
      <w:bookmarkStart w:id="0" w:name="_GoBack"/>
      <w:bookmarkEnd w:id="0"/>
      <w:r w:rsidR="00532713">
        <w:rPr>
          <w:rFonts w:hint="cs"/>
          <w:b/>
          <w:bCs/>
          <w:sz w:val="22"/>
          <w:szCs w:val="22"/>
          <w:rtl/>
        </w:rPr>
        <w:t xml:space="preserve">  </w:t>
      </w:r>
    </w:p>
    <w:p w:rsidR="00796954" w:rsidRPr="00501E3C" w:rsidRDefault="00796954" w:rsidP="00501E3C">
      <w:pPr>
        <w:spacing w:line="360" w:lineRule="auto"/>
        <w:rPr>
          <w:sz w:val="22"/>
          <w:szCs w:val="22"/>
          <w:rtl/>
        </w:rPr>
      </w:pPr>
    </w:p>
    <w:p w:rsidR="00796954" w:rsidRPr="00501E3C" w:rsidRDefault="00796954" w:rsidP="00501E3C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lastRenderedPageBreak/>
        <w:t xml:space="preserve">              </w:t>
      </w:r>
    </w:p>
    <w:p w:rsidR="00796954" w:rsidRPr="00501E3C" w:rsidRDefault="00796954" w:rsidP="00501E3C">
      <w:pPr>
        <w:spacing w:line="360" w:lineRule="auto"/>
        <w:rPr>
          <w:b/>
          <w:bCs/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</w:t>
      </w:r>
      <w:r w:rsidRPr="00501E3C">
        <w:rPr>
          <w:sz w:val="22"/>
          <w:szCs w:val="22"/>
          <w:rtl/>
        </w:rPr>
        <w:t xml:space="preserve">   </w:t>
      </w:r>
    </w:p>
    <w:p w:rsidR="00F16BD3" w:rsidRPr="00501E3C" w:rsidRDefault="00274CBA" w:rsidP="00796954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</w:t>
      </w:r>
      <w:r w:rsidR="00F16BD3" w:rsidRPr="00501E3C">
        <w:rPr>
          <w:rFonts w:hint="cs"/>
          <w:sz w:val="22"/>
          <w:szCs w:val="22"/>
          <w:rtl/>
        </w:rPr>
        <w:t xml:space="preserve">  </w:t>
      </w:r>
    </w:p>
    <w:p w:rsidR="002406CD" w:rsidRPr="00501E3C" w:rsidRDefault="002406CD" w:rsidP="00F16BD3">
      <w:pPr>
        <w:spacing w:line="360" w:lineRule="auto"/>
        <w:rPr>
          <w:sz w:val="22"/>
          <w:szCs w:val="22"/>
          <w:rtl/>
        </w:rPr>
      </w:pPr>
      <w:r w:rsidRPr="00501E3C">
        <w:rPr>
          <w:rFonts w:hint="cs"/>
          <w:b/>
          <w:bCs/>
          <w:sz w:val="22"/>
          <w:szCs w:val="22"/>
          <w:rtl/>
        </w:rPr>
        <w:t xml:space="preserve">             </w:t>
      </w:r>
    </w:p>
    <w:p w:rsidR="002406CD" w:rsidRPr="00501E3C" w:rsidRDefault="002406CD" w:rsidP="002406CD">
      <w:pPr>
        <w:rPr>
          <w:b/>
          <w:bCs/>
          <w:sz w:val="22"/>
          <w:szCs w:val="22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  <w:r w:rsidRPr="00501E3C">
        <w:rPr>
          <w:sz w:val="22"/>
          <w:szCs w:val="22"/>
          <w:rtl/>
        </w:rPr>
        <w:t xml:space="preserve">                                </w:t>
      </w:r>
    </w:p>
    <w:p w:rsidR="002406CD" w:rsidRPr="00501E3C" w:rsidRDefault="002406CD" w:rsidP="002406CD">
      <w:pPr>
        <w:rPr>
          <w:sz w:val="22"/>
          <w:szCs w:val="22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</w:p>
    <w:p w:rsidR="002406CD" w:rsidRPr="00501E3C" w:rsidRDefault="002406CD" w:rsidP="002406CD">
      <w:pPr>
        <w:rPr>
          <w:b/>
          <w:bCs/>
          <w:sz w:val="22"/>
          <w:szCs w:val="22"/>
          <w:u w:val="single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</w:p>
    <w:p w:rsidR="002406CD" w:rsidRPr="00501E3C" w:rsidRDefault="002406CD" w:rsidP="002406CD">
      <w:pPr>
        <w:rPr>
          <w:sz w:val="22"/>
          <w:szCs w:val="22"/>
          <w:rtl/>
        </w:rPr>
      </w:pPr>
      <w:r w:rsidRPr="00501E3C">
        <w:rPr>
          <w:rFonts w:hint="cs"/>
          <w:sz w:val="22"/>
          <w:szCs w:val="22"/>
          <w:rtl/>
        </w:rPr>
        <w:t xml:space="preserve">           </w:t>
      </w:r>
    </w:p>
    <w:p w:rsidR="002406CD" w:rsidRPr="00501E3C" w:rsidRDefault="002406CD" w:rsidP="002406CD">
      <w:pPr>
        <w:rPr>
          <w:sz w:val="22"/>
          <w:szCs w:val="22"/>
        </w:rPr>
      </w:pPr>
    </w:p>
    <w:p w:rsidR="002406CD" w:rsidRPr="00501E3C" w:rsidRDefault="002406CD" w:rsidP="002406CD">
      <w:pPr>
        <w:ind w:left="826" w:right="900"/>
        <w:rPr>
          <w:sz w:val="22"/>
          <w:szCs w:val="22"/>
        </w:rPr>
      </w:pPr>
    </w:p>
    <w:p w:rsidR="002406CD" w:rsidRPr="00501E3C" w:rsidRDefault="002406CD" w:rsidP="002406CD">
      <w:pPr>
        <w:rPr>
          <w:sz w:val="22"/>
          <w:szCs w:val="22"/>
        </w:rPr>
      </w:pPr>
    </w:p>
    <w:p w:rsidR="00AD4A07" w:rsidRPr="00501E3C" w:rsidRDefault="00AD4A07">
      <w:pPr>
        <w:rPr>
          <w:sz w:val="22"/>
          <w:szCs w:val="22"/>
        </w:rPr>
      </w:pPr>
    </w:p>
    <w:sectPr w:rsidR="00AD4A07" w:rsidRPr="00501E3C">
      <w:headerReference w:type="default" r:id="rId7"/>
      <w:footerReference w:type="even" r:id="rId8"/>
      <w:footerReference w:type="default" r:id="rId9"/>
      <w:pgSz w:w="11906" w:h="16838" w:code="9"/>
      <w:pgMar w:top="2665" w:right="680" w:bottom="833" w:left="680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64D" w:rsidRDefault="0098464D">
      <w:r>
        <w:separator/>
      </w:r>
    </w:p>
  </w:endnote>
  <w:endnote w:type="continuationSeparator" w:id="0">
    <w:p w:rsidR="0098464D" w:rsidRDefault="00984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uttman Yad-Light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FCE" w:rsidRDefault="009F1EBC">
    <w:pPr>
      <w:pStyle w:val="a3"/>
      <w:framePr w:wrap="around" w:vAnchor="text" w:hAnchor="margin" w:y="1"/>
      <w:rPr>
        <w:rStyle w:val="a5"/>
        <w:rtl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</w:rPr>
      <w:t>1</w:t>
    </w:r>
    <w:r>
      <w:rPr>
        <w:rStyle w:val="a5"/>
      </w:rPr>
      <w:fldChar w:fldCharType="end"/>
    </w:r>
  </w:p>
  <w:p w:rsidR="00B17FCE" w:rsidRDefault="0098464D">
    <w:pPr>
      <w:pStyle w:val="a3"/>
      <w:ind w:right="360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FCE" w:rsidRDefault="0098464D">
    <w:pPr>
      <w:pStyle w:val="a3"/>
      <w:framePr w:wrap="around" w:vAnchor="text" w:hAnchor="margin" w:y="1"/>
      <w:rPr>
        <w:rStyle w:val="a5"/>
        <w:rtl/>
      </w:rPr>
    </w:pPr>
  </w:p>
  <w:p w:rsidR="00B17FCE" w:rsidRDefault="0098464D">
    <w:pPr>
      <w:jc w:val="both"/>
      <w:rPr>
        <w:sz w:val="32"/>
        <w:szCs w:val="32"/>
        <w:rtl/>
      </w:rPr>
    </w:pPr>
  </w:p>
  <w:p w:rsidR="00B17FCE" w:rsidRDefault="009F1EBC">
    <w:pPr>
      <w:jc w:val="both"/>
      <w:rPr>
        <w:sz w:val="32"/>
        <w:szCs w:val="32"/>
        <w:rtl/>
      </w:rPr>
    </w:pPr>
    <w:r>
      <w:rPr>
        <w:sz w:val="32"/>
        <w:szCs w:val="32"/>
        <w:rtl/>
      </w:rPr>
      <w:t xml:space="preserve">             ______________________________________________________</w:t>
    </w:r>
  </w:p>
  <w:p w:rsidR="00B17FCE" w:rsidRDefault="009F1EBC">
    <w:pPr>
      <w:jc w:val="center"/>
      <w:rPr>
        <w:sz w:val="20"/>
        <w:szCs w:val="20"/>
        <w:rtl/>
      </w:rPr>
    </w:pPr>
    <w:r>
      <w:rPr>
        <w:sz w:val="20"/>
        <w:szCs w:val="20"/>
        <w:rtl/>
      </w:rPr>
      <w:t xml:space="preserve">המחלקה ללימודי מידע </w:t>
    </w:r>
    <w:r>
      <w:rPr>
        <w:sz w:val="20"/>
        <w:szCs w:val="20"/>
      </w:rPr>
      <w:t xml:space="preserve">Department of Information Science                       </w:t>
    </w:r>
  </w:p>
  <w:p w:rsidR="00B17FCE" w:rsidRDefault="009F1EBC">
    <w:pPr>
      <w:jc w:val="center"/>
      <w:rPr>
        <w:sz w:val="20"/>
        <w:szCs w:val="20"/>
        <w:rtl/>
      </w:rPr>
    </w:pPr>
    <w:r>
      <w:rPr>
        <w:sz w:val="20"/>
        <w:szCs w:val="20"/>
        <w:rtl/>
      </w:rPr>
      <w:t xml:space="preserve">אוניברסיטת בר-אילן, רמת גן, ישראל  </w:t>
    </w:r>
    <w:r>
      <w:rPr>
        <w:sz w:val="20"/>
        <w:szCs w:val="20"/>
      </w:rPr>
      <w:t>Bar-Ilan University, Ramat-</w:t>
    </w:r>
    <w:proofErr w:type="spellStart"/>
    <w:r>
      <w:rPr>
        <w:sz w:val="20"/>
        <w:szCs w:val="20"/>
      </w:rPr>
      <w:t>Gan</w:t>
    </w:r>
    <w:proofErr w:type="spellEnd"/>
    <w:r>
      <w:rPr>
        <w:sz w:val="20"/>
        <w:szCs w:val="20"/>
      </w:rPr>
      <w:t>, Israel 52900</w:t>
    </w:r>
  </w:p>
  <w:p w:rsidR="00B17FCE" w:rsidRDefault="009F1EBC" w:rsidP="00B22FD8">
    <w:pPr>
      <w:jc w:val="center"/>
      <w:rPr>
        <w:sz w:val="20"/>
        <w:szCs w:val="20"/>
        <w:rtl/>
      </w:rPr>
    </w:pPr>
    <w:r>
      <w:rPr>
        <w:sz w:val="20"/>
        <w:szCs w:val="20"/>
        <w:rtl/>
      </w:rPr>
      <w:t>פקס.</w:t>
    </w:r>
    <w:r>
      <w:rPr>
        <w:sz w:val="20"/>
        <w:szCs w:val="20"/>
      </w:rPr>
      <w:t>972-3-7384027</w:t>
    </w:r>
    <w:r>
      <w:rPr>
        <w:sz w:val="20"/>
        <w:szCs w:val="20"/>
        <w:rtl/>
      </w:rPr>
      <w:t xml:space="preserve"> </w:t>
    </w:r>
    <w:r>
      <w:rPr>
        <w:sz w:val="20"/>
        <w:szCs w:val="20"/>
      </w:rPr>
      <w:t>Fax.</w:t>
    </w:r>
    <w:r>
      <w:rPr>
        <w:sz w:val="20"/>
        <w:szCs w:val="20"/>
        <w:rtl/>
      </w:rPr>
      <w:t xml:space="preserve">     טל.</w:t>
    </w:r>
    <w:r>
      <w:rPr>
        <w:sz w:val="20"/>
        <w:szCs w:val="20"/>
      </w:rPr>
      <w:t xml:space="preserve">972-3-5318351 </w:t>
    </w:r>
    <w:r>
      <w:rPr>
        <w:sz w:val="20"/>
        <w:szCs w:val="20"/>
        <w:rtl/>
      </w:rPr>
      <w:t xml:space="preserve"> </w:t>
    </w:r>
    <w:r>
      <w:rPr>
        <w:sz w:val="20"/>
        <w:szCs w:val="20"/>
      </w:rPr>
      <w:t xml:space="preserve"> Tel.  </w:t>
    </w:r>
  </w:p>
  <w:p w:rsidR="00B17FCE" w:rsidRDefault="009F1EBC">
    <w:pPr>
      <w:jc w:val="center"/>
      <w:rPr>
        <w:color w:val="000000"/>
        <w:rtl/>
      </w:rPr>
    </w:pPr>
    <w:r>
      <w:rPr>
        <w:color w:val="000000"/>
        <w:sz w:val="20"/>
        <w:szCs w:val="20"/>
      </w:rPr>
      <w:t>Email: infosci@mail.biu.ac.il</w:t>
    </w:r>
    <w:r>
      <w:rPr>
        <w:rFonts w:hint="cs"/>
        <w:color w:val="000000"/>
        <w:sz w:val="20"/>
        <w:szCs w:val="20"/>
        <w:rtl/>
      </w:rPr>
      <w:t xml:space="preserve">      </w:t>
    </w:r>
    <w:hyperlink r:id="rId1" w:history="1">
      <w:r>
        <w:rPr>
          <w:rStyle w:val="Hyperlink"/>
          <w:sz w:val="20"/>
          <w:szCs w:val="20"/>
        </w:rPr>
        <w:t>www.is.biu.ac.il</w:t>
      </w:r>
    </w:hyperlink>
    <w:r>
      <w:rPr>
        <w:color w:val="000000"/>
        <w:sz w:val="20"/>
        <w:szCs w:val="20"/>
      </w:rPr>
      <w:t xml:space="preserve">   Website:</w:t>
    </w:r>
  </w:p>
  <w:p w:rsidR="00B17FCE" w:rsidRDefault="009F1EBC">
    <w:pPr>
      <w:rPr>
        <w:color w:val="000000"/>
        <w:rtl/>
      </w:rPr>
    </w:pPr>
    <w:r>
      <w:rPr>
        <w:color w:val="000000"/>
        <w:rtl/>
      </w:rPr>
      <w:t xml:space="preserve"> </w:t>
    </w:r>
  </w:p>
  <w:p w:rsidR="00B17FCE" w:rsidRDefault="009F1EBC">
    <w:pPr>
      <w:pStyle w:val="a3"/>
      <w:ind w:right="360"/>
      <w:jc w:val="center"/>
      <w:rPr>
        <w:rtl/>
      </w:rPr>
    </w:pPr>
    <w:r>
      <w:rPr>
        <w:rFonts w:cs="David"/>
        <w:rtl/>
      </w:rPr>
      <w:t xml:space="preserve">         </w:t>
    </w:r>
    <w:r>
      <w:rPr>
        <w:rFonts w:cs="David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64D" w:rsidRDefault="0098464D">
      <w:r>
        <w:separator/>
      </w:r>
    </w:p>
  </w:footnote>
  <w:footnote w:type="continuationSeparator" w:id="0">
    <w:p w:rsidR="0098464D" w:rsidRDefault="009846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FCE" w:rsidRDefault="009F1EBC">
    <w:pPr>
      <w:pStyle w:val="a6"/>
      <w:tabs>
        <w:tab w:val="clear" w:pos="8306"/>
      </w:tabs>
      <w:jc w:val="center"/>
      <w:rPr>
        <w:rFonts w:cs="David"/>
        <w:szCs w:val="32"/>
        <w:rtl/>
      </w:rPr>
    </w:pPr>
    <w:r>
      <w:rPr>
        <w:lang w:eastAsia="en-US"/>
      </w:rPr>
      <w:drawing>
        <wp:anchor distT="0" distB="0" distL="114300" distR="114300" simplePos="0" relativeHeight="251659264" behindDoc="0" locked="0" layoutInCell="1" allowOverlap="1" wp14:anchorId="345412C6" wp14:editId="186105BB">
          <wp:simplePos x="0" y="0"/>
          <wp:positionH relativeFrom="column">
            <wp:posOffset>2971800</wp:posOffset>
          </wp:positionH>
          <wp:positionV relativeFrom="paragraph">
            <wp:posOffset>0</wp:posOffset>
          </wp:positionV>
          <wp:extent cx="1085850" cy="838200"/>
          <wp:effectExtent l="0" t="0" r="0" b="0"/>
          <wp:wrapNone/>
          <wp:docPr id="1" name="תמונה 1" descr="לוגו עברי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לוגו עברית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David"/>
        <w:szCs w:val="36"/>
        <w:rtl/>
      </w:rPr>
      <w:t xml:space="preserve">אוניברסיטת בר-אילן </w:t>
    </w:r>
    <w:r>
      <w:rPr>
        <w:rFonts w:cs="David"/>
        <w:szCs w:val="28"/>
        <w:rtl/>
      </w:rPr>
      <w:t xml:space="preserve"> (ע"ר)                            </w:t>
    </w:r>
    <w:r>
      <w:rPr>
        <w:rFonts w:cs="David"/>
        <w:szCs w:val="28"/>
      </w:rPr>
      <w:t xml:space="preserve">   </w:t>
    </w:r>
    <w:r>
      <w:rPr>
        <w:rFonts w:cs="David"/>
        <w:szCs w:val="28"/>
      </w:rPr>
      <w:tab/>
    </w:r>
    <w:r>
      <w:rPr>
        <w:rFonts w:cs="David"/>
        <w:szCs w:val="28"/>
      </w:rPr>
      <w:tab/>
    </w:r>
    <w:r>
      <w:rPr>
        <w:rFonts w:cs="David"/>
        <w:sz w:val="36"/>
        <w:szCs w:val="36"/>
      </w:rPr>
      <w:t xml:space="preserve">Bar-Ilan University </w:t>
    </w:r>
    <w:r>
      <w:rPr>
        <w:rFonts w:cs="David"/>
        <w:sz w:val="28"/>
        <w:szCs w:val="36"/>
      </w:rPr>
      <w:t>(RA)</w:t>
    </w:r>
  </w:p>
  <w:p w:rsidR="00B17FCE" w:rsidRDefault="009F1EBC">
    <w:pPr>
      <w:rPr>
        <w:sz w:val="32"/>
        <w:szCs w:val="32"/>
        <w:rtl/>
      </w:rPr>
    </w:pPr>
    <w:r>
      <w:rPr>
        <w:rtl/>
      </w:rPr>
      <w:t>הפקולטה למדעי הרוח</w:t>
    </w:r>
    <w:r>
      <w:rPr>
        <w:szCs w:val="32"/>
        <w:rtl/>
      </w:rPr>
      <w:tab/>
    </w:r>
    <w:r>
      <w:rPr>
        <w:szCs w:val="32"/>
        <w:rtl/>
      </w:rPr>
      <w:tab/>
    </w:r>
    <w:r>
      <w:rPr>
        <w:sz w:val="28"/>
      </w:rPr>
      <w:t>Faculty of Humanities</w:t>
    </w:r>
    <w:r>
      <w:rPr>
        <w:sz w:val="32"/>
        <w:szCs w:val="32"/>
      </w:rPr>
      <w:t xml:space="preserve">                                            </w:t>
    </w:r>
  </w:p>
  <w:p w:rsidR="00B17FCE" w:rsidRDefault="009F1EBC">
    <w:pPr>
      <w:rPr>
        <w:rFonts w:ascii="Monotype Corsiva" w:hAnsi="Monotype Corsiva" w:cs="Guttman Yad-Light"/>
        <w:b/>
        <w:bCs/>
        <w:sz w:val="32"/>
        <w:szCs w:val="32"/>
        <w:rtl/>
      </w:rPr>
    </w:pPr>
    <w:r>
      <w:rPr>
        <w:b/>
        <w:bCs/>
        <w:i/>
        <w:iCs/>
        <w:sz w:val="32"/>
        <w:szCs w:val="32"/>
        <w:rtl/>
      </w:rPr>
      <w:t>המחלקה ללימודי מיד</w:t>
    </w:r>
    <w:r>
      <w:rPr>
        <w:rFonts w:hint="cs"/>
        <w:b/>
        <w:bCs/>
        <w:i/>
        <w:iCs/>
        <w:sz w:val="32"/>
        <w:szCs w:val="32"/>
        <w:rtl/>
      </w:rPr>
      <w:t>ע</w:t>
    </w:r>
    <w:r>
      <w:rPr>
        <w:rFonts w:ascii="Brush Script MT" w:hAnsi="Brush Script MT"/>
        <w:b/>
        <w:bCs/>
        <w:sz w:val="40"/>
        <w:szCs w:val="32"/>
        <w:rtl/>
      </w:rPr>
      <w:t xml:space="preserve">                                         </w:t>
    </w:r>
    <w:r>
      <w:rPr>
        <w:rFonts w:ascii="Brush Script MT" w:hAnsi="Brush Script MT" w:hint="cs"/>
        <w:b/>
        <w:bCs/>
        <w:sz w:val="40"/>
        <w:szCs w:val="32"/>
        <w:rtl/>
      </w:rPr>
      <w:t xml:space="preserve"> </w:t>
    </w:r>
    <w:r>
      <w:rPr>
        <w:rFonts w:ascii="Monotype Corsiva" w:hAnsi="Monotype Corsiva" w:cs="Guttman Yad-Light"/>
        <w:b/>
        <w:bCs/>
        <w:sz w:val="32"/>
        <w:szCs w:val="32"/>
      </w:rPr>
      <w:t xml:space="preserve">Department of Information                 </w:t>
    </w:r>
  </w:p>
  <w:p w:rsidR="00B17FCE" w:rsidRDefault="009F1EBC">
    <w:pPr>
      <w:pStyle w:val="a6"/>
      <w:tabs>
        <w:tab w:val="clear" w:pos="8306"/>
      </w:tabs>
      <w:rPr>
        <w:rFonts w:ascii="Garamond" w:hAnsi="Garamond"/>
        <w:rtl/>
      </w:rPr>
    </w:pPr>
    <w:r>
      <w:rPr>
        <w:rFonts w:ascii="Monotype Corsiva" w:hAnsi="Monotype Corsiva" w:cs="Guttman Yad-Light"/>
        <w:b/>
        <w:bCs/>
        <w:sz w:val="32"/>
        <w:szCs w:val="32"/>
        <w:rtl/>
      </w:rPr>
      <w:t xml:space="preserve">     </w:t>
    </w:r>
    <w:r>
      <w:rPr>
        <w:rFonts w:ascii="Monotype Corsiva" w:hAnsi="Monotype Corsiva" w:cs="Guttman Yad-Light"/>
        <w:b/>
        <w:bCs/>
        <w:sz w:val="32"/>
        <w:szCs w:val="32"/>
        <w:rtl/>
      </w:rPr>
      <w:tab/>
      <w:t xml:space="preserve">                                         </w:t>
    </w:r>
    <w:r>
      <w:rPr>
        <w:rFonts w:ascii="Monotype Corsiva" w:hAnsi="Monotype Corsiva" w:cs="Guttman Yad-Light" w:hint="cs"/>
        <w:b/>
        <w:bCs/>
        <w:sz w:val="32"/>
        <w:szCs w:val="32"/>
        <w:rtl/>
      </w:rPr>
      <w:t xml:space="preserve"> </w:t>
    </w:r>
    <w:r>
      <w:rPr>
        <w:rFonts w:ascii="Monotype Corsiva" w:hAnsi="Monotype Corsiva" w:cs="Guttman Yad-Light"/>
        <w:b/>
        <w:bCs/>
        <w:sz w:val="32"/>
        <w:szCs w:val="32"/>
        <w:rtl/>
      </w:rPr>
      <w:t xml:space="preserve">  </w:t>
    </w:r>
    <w:r>
      <w:rPr>
        <w:rFonts w:ascii="Monotype Corsiva" w:hAnsi="Monotype Corsiva" w:cs="Guttman Yad-Light"/>
        <w:b/>
        <w:bCs/>
        <w:sz w:val="32"/>
        <w:szCs w:val="32"/>
      </w:rPr>
      <w:t>Science</w:t>
    </w:r>
    <w:r>
      <w:rPr>
        <w:rFonts w:ascii="Monotype Corsiva" w:hAnsi="Monotype Corsiva" w:cs="David"/>
        <w:b/>
        <w:bCs/>
        <w:sz w:val="32"/>
        <w:szCs w:val="32"/>
      </w:rPr>
      <w:t xml:space="preserve">  </w:t>
    </w:r>
    <w:r>
      <w:rPr>
        <w:rFonts w:ascii="Garamond" w:hAnsi="Garamond" w:cs="David"/>
        <w:szCs w:val="32"/>
        <w:rtl/>
      </w:rPr>
      <w:tab/>
    </w:r>
    <w:r>
      <w:rPr>
        <w:rFonts w:ascii="Garamond" w:hAnsi="Garamond" w:cs="David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CD"/>
    <w:rsid w:val="000A21B2"/>
    <w:rsid w:val="000B5CA3"/>
    <w:rsid w:val="000C6B54"/>
    <w:rsid w:val="000E452D"/>
    <w:rsid w:val="00117DE7"/>
    <w:rsid w:val="00122C36"/>
    <w:rsid w:val="001A27C4"/>
    <w:rsid w:val="00204012"/>
    <w:rsid w:val="002406CD"/>
    <w:rsid w:val="00244E41"/>
    <w:rsid w:val="00274CBA"/>
    <w:rsid w:val="0031283D"/>
    <w:rsid w:val="00362FC7"/>
    <w:rsid w:val="00366BCA"/>
    <w:rsid w:val="003B290A"/>
    <w:rsid w:val="003B6126"/>
    <w:rsid w:val="003E00B1"/>
    <w:rsid w:val="00473CAB"/>
    <w:rsid w:val="00501E3C"/>
    <w:rsid w:val="00532713"/>
    <w:rsid w:val="0054650F"/>
    <w:rsid w:val="005C2291"/>
    <w:rsid w:val="005D0A28"/>
    <w:rsid w:val="00650261"/>
    <w:rsid w:val="006A5E71"/>
    <w:rsid w:val="006D7EF5"/>
    <w:rsid w:val="00744F9E"/>
    <w:rsid w:val="00750CFD"/>
    <w:rsid w:val="00757599"/>
    <w:rsid w:val="00784262"/>
    <w:rsid w:val="00796954"/>
    <w:rsid w:val="008552B8"/>
    <w:rsid w:val="009416AE"/>
    <w:rsid w:val="00976527"/>
    <w:rsid w:val="0098464D"/>
    <w:rsid w:val="009F1EBC"/>
    <w:rsid w:val="00A629A4"/>
    <w:rsid w:val="00A7188C"/>
    <w:rsid w:val="00A94D43"/>
    <w:rsid w:val="00AA30AF"/>
    <w:rsid w:val="00AD4A07"/>
    <w:rsid w:val="00BA2A53"/>
    <w:rsid w:val="00D201C4"/>
    <w:rsid w:val="00D238E8"/>
    <w:rsid w:val="00D45CB8"/>
    <w:rsid w:val="00D47F5F"/>
    <w:rsid w:val="00E0431C"/>
    <w:rsid w:val="00E43BF8"/>
    <w:rsid w:val="00EE0D06"/>
    <w:rsid w:val="00F16BD3"/>
    <w:rsid w:val="00F7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CD"/>
    <w:pPr>
      <w:bidi/>
      <w:spacing w:after="0" w:line="240" w:lineRule="auto"/>
    </w:pPr>
    <w:rPr>
      <w:rFonts w:ascii="Times New Roman" w:eastAsia="Times New Roman" w:hAnsi="Times New Roman" w:cs="David"/>
      <w:sz w:val="24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2406CD"/>
    <w:rPr>
      <w:color w:val="0000FF"/>
      <w:u w:val="single"/>
    </w:rPr>
  </w:style>
  <w:style w:type="paragraph" w:styleId="a3">
    <w:name w:val="footer"/>
    <w:basedOn w:val="a"/>
    <w:link w:val="a4"/>
    <w:rsid w:val="002406CD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4">
    <w:name w:val="כותרת תחתונה תו"/>
    <w:basedOn w:val="a0"/>
    <w:link w:val="a3"/>
    <w:rsid w:val="002406CD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character" w:styleId="a5">
    <w:name w:val="page number"/>
    <w:basedOn w:val="a0"/>
    <w:rsid w:val="002406CD"/>
  </w:style>
  <w:style w:type="paragraph" w:styleId="a6">
    <w:name w:val="header"/>
    <w:basedOn w:val="a"/>
    <w:link w:val="a7"/>
    <w:rsid w:val="002406CD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7">
    <w:name w:val="כותרת עליונה תו"/>
    <w:basedOn w:val="a0"/>
    <w:link w:val="a6"/>
    <w:rsid w:val="002406CD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a8">
    <w:name w:val="Balloon Text"/>
    <w:basedOn w:val="a"/>
    <w:link w:val="a9"/>
    <w:uiPriority w:val="99"/>
    <w:semiHidden/>
    <w:unhideWhenUsed/>
    <w:rsid w:val="00E0431C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E0431C"/>
    <w:rPr>
      <w:rFonts w:ascii="Tahoma" w:eastAsia="Times New Roman" w:hAnsi="Tahoma" w:cs="Tahoma"/>
      <w:sz w:val="16"/>
      <w:szCs w:val="16"/>
      <w:lang w:eastAsia="he-IL"/>
    </w:rPr>
  </w:style>
  <w:style w:type="character" w:styleId="aa">
    <w:name w:val="annotation reference"/>
    <w:basedOn w:val="a0"/>
    <w:uiPriority w:val="99"/>
    <w:semiHidden/>
    <w:unhideWhenUsed/>
    <w:rsid w:val="00E0431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0431C"/>
    <w:rPr>
      <w:sz w:val="20"/>
      <w:szCs w:val="20"/>
    </w:rPr>
  </w:style>
  <w:style w:type="character" w:customStyle="1" w:styleId="ac">
    <w:name w:val="טקסט הערה תו"/>
    <w:basedOn w:val="a0"/>
    <w:link w:val="ab"/>
    <w:uiPriority w:val="99"/>
    <w:semiHidden/>
    <w:rsid w:val="00E0431C"/>
    <w:rPr>
      <w:rFonts w:ascii="Times New Roman" w:eastAsia="Times New Roman" w:hAnsi="Times New Roman" w:cs="David"/>
      <w:sz w:val="20"/>
      <w:szCs w:val="20"/>
      <w:lang w:eastAsia="he-IL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0431C"/>
    <w:rPr>
      <w:b/>
      <w:bCs/>
    </w:rPr>
  </w:style>
  <w:style w:type="character" w:customStyle="1" w:styleId="ae">
    <w:name w:val="נושא הערה תו"/>
    <w:basedOn w:val="ac"/>
    <w:link w:val="ad"/>
    <w:uiPriority w:val="99"/>
    <w:semiHidden/>
    <w:rsid w:val="00E0431C"/>
    <w:rPr>
      <w:rFonts w:ascii="Times New Roman" w:eastAsia="Times New Roman" w:hAnsi="Times New Roman" w:cs="David"/>
      <w:b/>
      <w:bCs/>
      <w:sz w:val="20"/>
      <w:szCs w:val="20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CD"/>
    <w:pPr>
      <w:bidi/>
      <w:spacing w:after="0" w:line="240" w:lineRule="auto"/>
    </w:pPr>
    <w:rPr>
      <w:rFonts w:ascii="Times New Roman" w:eastAsia="Times New Roman" w:hAnsi="Times New Roman" w:cs="David"/>
      <w:sz w:val="24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2406CD"/>
    <w:rPr>
      <w:color w:val="0000FF"/>
      <w:u w:val="single"/>
    </w:rPr>
  </w:style>
  <w:style w:type="paragraph" w:styleId="a3">
    <w:name w:val="footer"/>
    <w:basedOn w:val="a"/>
    <w:link w:val="a4"/>
    <w:rsid w:val="002406CD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4">
    <w:name w:val="כותרת תחתונה תו"/>
    <w:basedOn w:val="a0"/>
    <w:link w:val="a3"/>
    <w:rsid w:val="002406CD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character" w:styleId="a5">
    <w:name w:val="page number"/>
    <w:basedOn w:val="a0"/>
    <w:rsid w:val="002406CD"/>
  </w:style>
  <w:style w:type="paragraph" w:styleId="a6">
    <w:name w:val="header"/>
    <w:basedOn w:val="a"/>
    <w:link w:val="a7"/>
    <w:rsid w:val="002406CD"/>
    <w:pPr>
      <w:tabs>
        <w:tab w:val="center" w:pos="4153"/>
        <w:tab w:val="right" w:pos="8306"/>
      </w:tabs>
    </w:pPr>
    <w:rPr>
      <w:rFonts w:cs="Miriam"/>
      <w:noProof/>
      <w:sz w:val="20"/>
      <w:szCs w:val="20"/>
    </w:rPr>
  </w:style>
  <w:style w:type="character" w:customStyle="1" w:styleId="a7">
    <w:name w:val="כותרת עליונה תו"/>
    <w:basedOn w:val="a0"/>
    <w:link w:val="a6"/>
    <w:rsid w:val="002406CD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a8">
    <w:name w:val="Balloon Text"/>
    <w:basedOn w:val="a"/>
    <w:link w:val="a9"/>
    <w:uiPriority w:val="99"/>
    <w:semiHidden/>
    <w:unhideWhenUsed/>
    <w:rsid w:val="00E0431C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E0431C"/>
    <w:rPr>
      <w:rFonts w:ascii="Tahoma" w:eastAsia="Times New Roman" w:hAnsi="Tahoma" w:cs="Tahoma"/>
      <w:sz w:val="16"/>
      <w:szCs w:val="16"/>
      <w:lang w:eastAsia="he-IL"/>
    </w:rPr>
  </w:style>
  <w:style w:type="character" w:styleId="aa">
    <w:name w:val="annotation reference"/>
    <w:basedOn w:val="a0"/>
    <w:uiPriority w:val="99"/>
    <w:semiHidden/>
    <w:unhideWhenUsed/>
    <w:rsid w:val="00E0431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0431C"/>
    <w:rPr>
      <w:sz w:val="20"/>
      <w:szCs w:val="20"/>
    </w:rPr>
  </w:style>
  <w:style w:type="character" w:customStyle="1" w:styleId="ac">
    <w:name w:val="טקסט הערה תו"/>
    <w:basedOn w:val="a0"/>
    <w:link w:val="ab"/>
    <w:uiPriority w:val="99"/>
    <w:semiHidden/>
    <w:rsid w:val="00E0431C"/>
    <w:rPr>
      <w:rFonts w:ascii="Times New Roman" w:eastAsia="Times New Roman" w:hAnsi="Times New Roman" w:cs="David"/>
      <w:sz w:val="20"/>
      <w:szCs w:val="20"/>
      <w:lang w:eastAsia="he-IL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0431C"/>
    <w:rPr>
      <w:b/>
      <w:bCs/>
    </w:rPr>
  </w:style>
  <w:style w:type="character" w:customStyle="1" w:styleId="ae">
    <w:name w:val="נושא הערה תו"/>
    <w:basedOn w:val="ac"/>
    <w:link w:val="ad"/>
    <w:uiPriority w:val="99"/>
    <w:semiHidden/>
    <w:rsid w:val="00E0431C"/>
    <w:rPr>
      <w:rFonts w:ascii="Times New Roman" w:eastAsia="Times New Roman" w:hAnsi="Times New Roman" w:cs="David"/>
      <w:b/>
      <w:bCs/>
      <w:sz w:val="20"/>
      <w:szCs w:val="20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.biu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390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10</cp:revision>
  <dcterms:created xsi:type="dcterms:W3CDTF">2014-09-20T16:42:00Z</dcterms:created>
  <dcterms:modified xsi:type="dcterms:W3CDTF">2014-09-28T03:32:00Z</dcterms:modified>
</cp:coreProperties>
</file>